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9229" w14:textId="77777777" w:rsidR="00F23A57" w:rsidRPr="009F5C25" w:rsidRDefault="00F23A57" w:rsidP="00F23A57">
      <w:pPr>
        <w:pStyle w:val="4-Submain-templates"/>
        <w:rPr>
          <w:rFonts w:ascii="Times New Roman" w:hAnsi="Times New Roman"/>
        </w:rPr>
      </w:pPr>
      <w:bookmarkStart w:id="0" w:name="_Toc31807954"/>
      <w:bookmarkStart w:id="1" w:name="SEEIS"/>
      <w:r w:rsidRPr="009F5C25">
        <w:rPr>
          <w:rFonts w:ascii="Times New Roman" w:hAnsi="Times New Roman"/>
        </w:rPr>
        <w:t>Small Entity Economic Impact Statement</w:t>
      </w:r>
      <w:bookmarkEnd w:id="0"/>
    </w:p>
    <w:bookmarkEnd w:id="1"/>
    <w:p w14:paraId="599303F0" w14:textId="77777777" w:rsidR="00F23A57" w:rsidRPr="009F5C25" w:rsidRDefault="00F23A57" w:rsidP="00F23A57">
      <w:pPr>
        <w:ind w:left="720" w:hanging="720"/>
        <w:rPr>
          <w:rFonts w:ascii="Times New Roman" w:hAnsi="Times New Roman" w:cs="Times New Roman"/>
        </w:rPr>
      </w:pPr>
    </w:p>
    <w:p w14:paraId="780AEE3E" w14:textId="77777777" w:rsidR="00F23A57" w:rsidRPr="009F5C25" w:rsidRDefault="00F23A57" w:rsidP="00F23A57">
      <w:pPr>
        <w:ind w:left="720" w:hanging="720"/>
        <w:rPr>
          <w:rFonts w:ascii="Times New Roman" w:hAnsi="Times New Roman" w:cs="Times New Roman"/>
        </w:rPr>
      </w:pPr>
    </w:p>
    <w:p w14:paraId="5662BB7B" w14:textId="77777777" w:rsidR="00F23A57" w:rsidRPr="009F5C25" w:rsidRDefault="00F23A57" w:rsidP="00F23A57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9F5C25">
        <w:rPr>
          <w:rFonts w:ascii="Times New Roman" w:hAnsi="Times New Roman" w:cs="Times New Roman"/>
        </w:rPr>
        <w:t>1.</w:t>
      </w:r>
      <w:r w:rsidRPr="009F5C25">
        <w:rPr>
          <w:rFonts w:ascii="Times New Roman" w:hAnsi="Times New Roman" w:cs="Times New Roman"/>
        </w:rPr>
        <w:tab/>
        <w:t xml:space="preserve">Which small entities are subject to the proposed rule? </w:t>
      </w:r>
      <w:r w:rsidRPr="009F5C25">
        <w:rPr>
          <w:rFonts w:ascii="Times New Roman" w:hAnsi="Times New Roman" w:cs="Times New Roman"/>
          <w:b/>
          <w:sz w:val="22"/>
          <w:szCs w:val="24"/>
        </w:rPr>
        <w:t>[Insert answer.]</w:t>
      </w:r>
    </w:p>
    <w:p w14:paraId="24BF3A5F" w14:textId="77777777" w:rsidR="00F23A57" w:rsidRPr="009F5C25" w:rsidRDefault="00F23A57" w:rsidP="00F23A57">
      <w:pPr>
        <w:spacing w:line="480" w:lineRule="auto"/>
        <w:ind w:left="720" w:hanging="720"/>
        <w:rPr>
          <w:rFonts w:ascii="Times New Roman" w:hAnsi="Times New Roman" w:cs="Times New Roman"/>
        </w:rPr>
      </w:pPr>
    </w:p>
    <w:p w14:paraId="572F1C70" w14:textId="77777777" w:rsidR="00F23A57" w:rsidRPr="009F5C25" w:rsidRDefault="00F23A57" w:rsidP="00F23A57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9F5C25">
        <w:rPr>
          <w:rFonts w:ascii="Times New Roman" w:hAnsi="Times New Roman" w:cs="Times New Roman"/>
        </w:rPr>
        <w:t>2.</w:t>
      </w:r>
      <w:r w:rsidRPr="009F5C25">
        <w:rPr>
          <w:rFonts w:ascii="Times New Roman" w:hAnsi="Times New Roman" w:cs="Times New Roman"/>
        </w:rPr>
        <w:tab/>
        <w:t xml:space="preserve">What are the administrative and other costs required for compliance with the proposed rule? </w:t>
      </w:r>
      <w:r w:rsidRPr="009F5C25">
        <w:rPr>
          <w:rFonts w:ascii="Times New Roman" w:hAnsi="Times New Roman" w:cs="Times New Roman"/>
          <w:b/>
          <w:sz w:val="22"/>
          <w:szCs w:val="24"/>
        </w:rPr>
        <w:t>[Insert answer.]</w:t>
      </w:r>
    </w:p>
    <w:p w14:paraId="4562CAEE" w14:textId="77777777" w:rsidR="00F23A57" w:rsidRPr="009F5C25" w:rsidRDefault="00F23A57" w:rsidP="00F23A57">
      <w:pPr>
        <w:spacing w:line="480" w:lineRule="auto"/>
        <w:ind w:left="720" w:hanging="720"/>
        <w:rPr>
          <w:rFonts w:ascii="Times New Roman" w:hAnsi="Times New Roman" w:cs="Times New Roman"/>
        </w:rPr>
      </w:pPr>
    </w:p>
    <w:p w14:paraId="7A0FE8EB" w14:textId="77777777" w:rsidR="00F23A57" w:rsidRPr="009F5C25" w:rsidRDefault="00F23A57" w:rsidP="00F23A57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9F5C25">
        <w:rPr>
          <w:rFonts w:ascii="Times New Roman" w:hAnsi="Times New Roman" w:cs="Times New Roman"/>
        </w:rPr>
        <w:t>3.</w:t>
      </w:r>
      <w:r w:rsidRPr="009F5C25">
        <w:rPr>
          <w:rFonts w:ascii="Times New Roman" w:hAnsi="Times New Roman" w:cs="Times New Roman"/>
        </w:rPr>
        <w:tab/>
        <w:t xml:space="preserve">What is the probably cost and benefit to private persons and consumers who are affected by the proposed rule? </w:t>
      </w:r>
      <w:r w:rsidRPr="009F5C25">
        <w:rPr>
          <w:rFonts w:ascii="Times New Roman" w:hAnsi="Times New Roman" w:cs="Times New Roman"/>
          <w:b/>
          <w:sz w:val="22"/>
          <w:szCs w:val="24"/>
        </w:rPr>
        <w:t>[Insert answer.]</w:t>
      </w:r>
    </w:p>
    <w:p w14:paraId="4F67851E" w14:textId="77777777" w:rsidR="00F23A57" w:rsidRPr="009F5C25" w:rsidRDefault="00F23A57" w:rsidP="00F23A57">
      <w:pPr>
        <w:spacing w:line="480" w:lineRule="auto"/>
        <w:ind w:left="720" w:hanging="720"/>
        <w:rPr>
          <w:rFonts w:ascii="Times New Roman" w:hAnsi="Times New Roman" w:cs="Times New Roman"/>
        </w:rPr>
      </w:pPr>
    </w:p>
    <w:p w14:paraId="516AB294" w14:textId="77777777" w:rsidR="00F23A57" w:rsidRPr="009F5C25" w:rsidRDefault="00F23A57" w:rsidP="00F23A57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9F5C25">
        <w:rPr>
          <w:rFonts w:ascii="Times New Roman" w:hAnsi="Times New Roman" w:cs="Times New Roman"/>
        </w:rPr>
        <w:t>4.</w:t>
      </w:r>
      <w:r w:rsidRPr="009F5C25">
        <w:rPr>
          <w:rFonts w:ascii="Times New Roman" w:hAnsi="Times New Roman" w:cs="Times New Roman"/>
        </w:rPr>
        <w:tab/>
        <w:t xml:space="preserve">What is the probable effect of the proposed rule on state revenues? </w:t>
      </w:r>
      <w:r w:rsidRPr="009F5C25">
        <w:rPr>
          <w:rFonts w:ascii="Times New Roman" w:hAnsi="Times New Roman" w:cs="Times New Roman"/>
          <w:b/>
          <w:sz w:val="22"/>
          <w:szCs w:val="24"/>
        </w:rPr>
        <w:t>[Insert answer.]</w:t>
      </w:r>
    </w:p>
    <w:p w14:paraId="0551BA13" w14:textId="77777777" w:rsidR="00F23A57" w:rsidRPr="009F5C25" w:rsidRDefault="00F23A57" w:rsidP="00F23A57">
      <w:pPr>
        <w:spacing w:line="480" w:lineRule="auto"/>
        <w:ind w:left="720" w:hanging="720"/>
        <w:rPr>
          <w:rFonts w:ascii="Times New Roman" w:hAnsi="Times New Roman" w:cs="Times New Roman"/>
        </w:rPr>
      </w:pPr>
    </w:p>
    <w:p w14:paraId="2B5C2A5E" w14:textId="77777777" w:rsidR="00F23A57" w:rsidRPr="009F5C25" w:rsidRDefault="00F23A57" w:rsidP="00F23A57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9F5C25">
        <w:rPr>
          <w:rFonts w:ascii="Times New Roman" w:hAnsi="Times New Roman" w:cs="Times New Roman"/>
        </w:rPr>
        <w:t>5.</w:t>
      </w:r>
      <w:r w:rsidRPr="009F5C25">
        <w:rPr>
          <w:rFonts w:ascii="Times New Roman" w:hAnsi="Times New Roman" w:cs="Times New Roman"/>
        </w:rPr>
        <w:tab/>
        <w:t xml:space="preserve">Is there any less intrusive or less costly alternative methods of achieving the purpose of the proposed rule? </w:t>
      </w:r>
      <w:r w:rsidRPr="009F5C25">
        <w:rPr>
          <w:rFonts w:ascii="Times New Roman" w:hAnsi="Times New Roman" w:cs="Times New Roman"/>
          <w:b/>
          <w:sz w:val="22"/>
          <w:szCs w:val="24"/>
        </w:rPr>
        <w:t>[Insert answer.]</w:t>
      </w:r>
    </w:p>
    <w:p w14:paraId="09D22C39" w14:textId="77777777" w:rsidR="00F57E2C" w:rsidRPr="009F5C25" w:rsidRDefault="00F57E2C">
      <w:pPr>
        <w:rPr>
          <w:rFonts w:ascii="Times New Roman" w:hAnsi="Times New Roman" w:cs="Times New Roman"/>
        </w:rPr>
      </w:pPr>
    </w:p>
    <w:sectPr w:rsidR="00F57E2C" w:rsidRPr="009F5C25" w:rsidSect="005E6115">
      <w:pgSz w:w="12240" w:h="15840" w:code="1"/>
      <w:pgMar w:top="1296" w:right="1440" w:bottom="1152" w:left="1440" w:header="432" w:footer="432" w:gutter="0"/>
      <w:paperSrc w:first="261" w:other="261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A57"/>
    <w:rsid w:val="0006628A"/>
    <w:rsid w:val="00074878"/>
    <w:rsid w:val="00077BDA"/>
    <w:rsid w:val="00133B2D"/>
    <w:rsid w:val="001630C1"/>
    <w:rsid w:val="00165183"/>
    <w:rsid w:val="00301601"/>
    <w:rsid w:val="00323E5A"/>
    <w:rsid w:val="00356594"/>
    <w:rsid w:val="004D4E88"/>
    <w:rsid w:val="004E25B8"/>
    <w:rsid w:val="00592CDA"/>
    <w:rsid w:val="005A4F66"/>
    <w:rsid w:val="005E6115"/>
    <w:rsid w:val="006E78D5"/>
    <w:rsid w:val="006F4853"/>
    <w:rsid w:val="00712BB0"/>
    <w:rsid w:val="00780645"/>
    <w:rsid w:val="007D0727"/>
    <w:rsid w:val="00994D31"/>
    <w:rsid w:val="009F35F4"/>
    <w:rsid w:val="009F5C25"/>
    <w:rsid w:val="00B06AAA"/>
    <w:rsid w:val="00C112E2"/>
    <w:rsid w:val="00CC475D"/>
    <w:rsid w:val="00D877F1"/>
    <w:rsid w:val="00E02A3E"/>
    <w:rsid w:val="00E225DF"/>
    <w:rsid w:val="00E76FFB"/>
    <w:rsid w:val="00F23A57"/>
    <w:rsid w:val="00F24158"/>
    <w:rsid w:val="00F57E2C"/>
    <w:rsid w:val="00F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8BDEE"/>
  <w15:chartTrackingRefBased/>
  <w15:docId w15:val="{7B12BC69-9D6D-491C-9284-D29233F4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A57"/>
    <w:pPr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-Submain-templates">
    <w:name w:val="4-Sub main-templates"/>
    <w:basedOn w:val="Normal"/>
    <w:autoRedefine/>
    <w:qFormat/>
    <w:rsid w:val="00F23A57"/>
    <w:pPr>
      <w:keepNext/>
      <w:keepLines/>
      <w:spacing w:after="120"/>
      <w:jc w:val="left"/>
    </w:pPr>
    <w:rPr>
      <w:rFonts w:eastAsiaTheme="minorHAnsi" w:cs="Times New Roman"/>
      <w:b/>
      <w:sz w:val="3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Attorney General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NDAG</dc:creator>
  <cp:keywords/>
  <dc:description/>
  <cp:lastModifiedBy>Albers, Ashley M.</cp:lastModifiedBy>
  <cp:revision>2</cp:revision>
  <dcterms:created xsi:type="dcterms:W3CDTF">2025-05-23T14:32:00Z</dcterms:created>
  <dcterms:modified xsi:type="dcterms:W3CDTF">2025-05-23T14:32:00Z</dcterms:modified>
</cp:coreProperties>
</file>